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44"/>
          <w:szCs w:val="44"/>
        </w:rPr>
      </w:pPr>
      <w:r>
        <w:rPr>
          <w:rStyle w:val="Nessuno"/>
          <w:rFonts w:ascii="Times New Roman" w:hAnsi="Times New Roman"/>
          <w:b w:val="1"/>
          <w:bCs w:val="1"/>
          <w:smallCaps w:val="1"/>
          <w:sz w:val="44"/>
          <w:szCs w:val="44"/>
          <w:rtl w:val="0"/>
          <w:lang w:val="it-IT"/>
        </w:rPr>
        <w:t>Piano Educativo Individualizzato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smallCaps w:val="1"/>
          <w:sz w:val="24"/>
          <w:szCs w:val="24"/>
        </w:rPr>
      </w:pPr>
      <w:r>
        <w:rPr>
          <w:rStyle w:val="Nessuno"/>
          <w:rFonts w:ascii="Times New Roman" w:hAnsi="Times New Roman"/>
          <w:smallCaps w:val="1"/>
          <w:sz w:val="24"/>
          <w:szCs w:val="24"/>
          <w:rtl w:val="0"/>
          <w:lang w:val="it-IT"/>
        </w:rPr>
        <w:t xml:space="preserve">(art. 7, D. Lgs.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13 </w:t>
      </w:r>
      <w:r>
        <w:rPr>
          <w:rStyle w:val="Nessuno"/>
          <w:rFonts w:ascii="Times New Roman" w:hAnsi="Times New Roman"/>
          <w:smallCaps w:val="1"/>
          <w:sz w:val="24"/>
          <w:szCs w:val="24"/>
          <w:rtl w:val="0"/>
          <w:lang w:val="it-IT"/>
        </w:rPr>
        <w:t xml:space="preserve">aprile 2017, n. 66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s.m.i.</w:t>
      </w:r>
      <w:r>
        <w:rPr>
          <w:rStyle w:val="Nessuno"/>
          <w:rFonts w:ascii="Times New Roman" w:hAnsi="Times New Roman"/>
          <w:smallCaps w:val="1"/>
          <w:sz w:val="24"/>
          <w:szCs w:val="24"/>
          <w:rtl w:val="0"/>
          <w:lang w:val="it-IT"/>
        </w:rPr>
        <w:t>)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essuno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Anno Scolastico __________ </w:t>
      </w:r>
    </w:p>
    <w:p>
      <w:pPr>
        <w:pStyle w:val="Normal.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u w:val="single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z w:val="32"/>
          <w:szCs w:val="32"/>
          <w:u w:val="single"/>
          <w:rtl w:val="0"/>
          <w:lang w:val="it-IT"/>
        </w:rPr>
        <w:t>VERIFICA FINALE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32"/>
          <w:szCs w:val="32"/>
        </w:rPr>
      </w:pPr>
      <w:r>
        <w:rPr>
          <w:rStyle w:val="Nessuno"/>
          <w:rFonts w:ascii="Times New Roman" w:hAnsi="Times New Roman"/>
          <w:sz w:val="32"/>
          <w:szCs w:val="32"/>
          <w:rtl w:val="0"/>
          <w:lang w:val="it-IT"/>
        </w:rPr>
        <w:t xml:space="preserve">ALUNNO/A ____________________________      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essuno"/>
          <w:rFonts w:ascii="Times New Roman" w:hAnsi="Times New Roman"/>
          <w:sz w:val="28"/>
          <w:szCs w:val="28"/>
          <w:rtl w:val="0"/>
          <w:lang w:val="it-IT"/>
        </w:rPr>
        <w:t xml:space="preserve">Sezione /Classe_________________ </w:t>
        <w:tab/>
        <w:t xml:space="preserve"> Plesso __________________ 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spacing w:before="360"/>
        <w:ind w:left="428" w:hanging="360"/>
        <w:rPr>
          <w:rStyle w:val="Nessuno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5. Interventi per l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alunno/a: obiettivi educativi e didattici, strumenti, strategie e modalit</w:t>
      </w:r>
      <w:r>
        <w:rPr>
          <w:rStyle w:val="Nessuno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heading 1"/>
        <w:spacing w:before="360"/>
        <w:ind w:left="428" w:hanging="360"/>
        <w:rPr>
          <w:rStyle w:val="Nessuno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sz w:val="20"/>
          <w:szCs w:val="20"/>
          <w:rtl w:val="0"/>
          <w:lang w:val="it-IT"/>
        </w:rPr>
        <w:t>Verifica conclusiva degli esiti</w:t>
      </w:r>
      <w:r>
        <w:rPr>
          <w:rStyle w:val="Nessuno"/>
        </w:rPr>
        <w:tab/>
      </w:r>
    </w:p>
    <w:tbl>
      <w:tblPr>
        <w:tblW w:w="10206" w:type="dxa"/>
        <w:jc w:val="left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verifica dei risultati conseguiti e valutazione sull'efficacia di interventi, strategie e strumenti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before="360" w:line="240" w:lineRule="auto"/>
        <w:ind w:left="7" w:hanging="7"/>
        <w:rPr>
          <w:rStyle w:val="Nessuno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pacing w:val="-10"/>
          <w:sz w:val="24"/>
          <w:szCs w:val="24"/>
        </w:rPr>
      </w:pPr>
      <w:r>
        <w:rPr>
          <w:rStyle w:val="Nessuno"/>
          <w:b w:val="1"/>
          <w:bCs w:val="1"/>
          <w:rtl w:val="0"/>
          <w:lang w:val="it-IT"/>
        </w:rPr>
        <w:t>7</w:t>
      </w:r>
      <w:r>
        <w:rPr>
          <w:rStyle w:val="Nessuno"/>
          <w:rFonts w:ascii="Tahoma" w:hAnsi="Tahoma"/>
          <w:b w:val="1"/>
          <w:bCs w:val="1"/>
          <w:spacing w:val="-10"/>
          <w:sz w:val="24"/>
          <w:szCs w:val="24"/>
          <w:rtl w:val="0"/>
          <w:lang w:val="it-IT"/>
        </w:rPr>
        <w:t>. Interventi sul contesto per realizzare un ambiente di apprendimento inclusivo</w:t>
      </w:r>
    </w:p>
    <w:p>
      <w:pPr>
        <w:pStyle w:val="heading 1"/>
        <w:pBdr>
          <w:top w:val="nil"/>
          <w:left w:val="nil"/>
          <w:bottom w:val="nil"/>
          <w:right w:val="nil"/>
        </w:pBdr>
        <w:spacing w:before="160" w:line="240" w:lineRule="auto"/>
        <w:ind w:firstLine="0"/>
        <w:rPr>
          <w:rStyle w:val="Nessuno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sz w:val="20"/>
          <w:szCs w:val="20"/>
          <w:rtl w:val="0"/>
          <w:lang w:val="it-IT"/>
        </w:rPr>
        <w:t>Verifica conclusiva degli esiti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verifica dei risultati conseguiti e valutazione sull'efficacia di interventi, strategie e strumenti</w:t>
            </w:r>
            <w:r>
              <w:rPr>
                <w:rStyle w:val="Nessuno"/>
                <w:rFonts w:ascii="Tahoma" w:hAnsi="Tahom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before="160" w:line="240" w:lineRule="auto"/>
        <w:ind w:left="392" w:hanging="392"/>
        <w:rPr>
          <w:rStyle w:val="Nessuno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pBdr>
          <w:top w:val="nil"/>
          <w:left w:val="nil"/>
          <w:bottom w:val="nil"/>
          <w:right w:val="nil"/>
        </w:pBdr>
        <w:spacing w:before="160" w:line="240" w:lineRule="auto"/>
        <w:ind w:firstLine="0"/>
      </w:pPr>
      <w:r>
        <w:rPr>
          <w:rStyle w:val="Nessuno"/>
          <w:rtl w:val="0"/>
          <w:lang w:val="it-IT"/>
        </w:rPr>
        <w:t xml:space="preserve">8. Interventi sul percorso curricolare  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  <w:tab/>
      </w:r>
    </w:p>
    <w:tbl>
      <w:tblPr>
        <w:tblW w:w="9462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6"/>
        <w:gridCol w:w="7266"/>
      </w:tblGrid>
      <w:tr>
        <w:tblPrEx>
          <w:shd w:val="clear" w:color="auto" w:fill="ced7e7"/>
        </w:tblPrEx>
        <w:trPr>
          <w:trHeight w:val="2072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verifica dei risultati educativi conseguiti e valutazione sull'efficacia di interventi, strategie e strumenti riferiti anche all'ambiente di apprendimento</w:t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7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ind w:left="68" w:firstLine="0"/>
      </w:pPr>
      <w:r>
        <w:rPr>
          <w:rStyle w:val="Nessuno"/>
          <w:rtl w:val="0"/>
          <w:lang w:val="it-IT"/>
        </w:rPr>
        <w:t xml:space="preserve">11. Verifica finale/Proposte per le risorse professionali e i servizi di supporto necessari </w:t>
      </w:r>
    </w:p>
    <w:tbl>
      <w:tblPr>
        <w:tblW w:w="9462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7"/>
        <w:gridCol w:w="6745"/>
      </w:tblGrid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2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pacing w:val="-3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>Verifica finale del PEI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type="dxa" w:w="6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</w:r>
          </w:p>
        </w:tc>
      </w:tr>
    </w:tbl>
    <w:p>
      <w:pPr>
        <w:pStyle w:val="heading 1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392" w:hanging="392"/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>Aggiornamento delle condizioni di contesto e progettazione per l</w:t>
      </w:r>
      <w:r>
        <w:rPr>
          <w:rStyle w:val="Nessuno"/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Tahoma" w:hAnsi="Tahoma"/>
          <w:b w:val="1"/>
          <w:bCs w:val="1"/>
          <w:rtl w:val="0"/>
          <w:lang w:val="it-IT"/>
        </w:rPr>
        <w:t>a.s. successivo</w:t>
      </w: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ahoma" w:hAnsi="Tahoma"/>
          <w:b w:val="1"/>
          <w:bCs w:val="1"/>
          <w:sz w:val="20"/>
          <w:szCs w:val="20"/>
          <w:rtl w:val="0"/>
          <w:lang w:val="it-IT"/>
        </w:rPr>
        <w:t>[Sez. 5-6-7]</w:t>
      </w:r>
    </w:p>
    <w:tbl>
      <w:tblPr>
        <w:tblW w:w="9923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3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rFonts w:ascii="Tahoma" w:cs="Tahoma" w:hAnsi="Tahoma" w:eastAsia="Tahoma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rPr>
                <w:rStyle w:val="Nessuno"/>
                <w:rFonts w:ascii="Tahoma" w:cs="Tahoma" w:hAnsi="Tahoma" w:eastAsia="Tahoma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lang w:val="it-IT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Tahoma" w:cs="Tahoma" w:hAnsi="Tahoma" w:eastAsia="Tahoma"/>
                <w:b w:val="1"/>
                <w:bCs w:val="1"/>
                <w:outline w:val="0"/>
                <w:color w:val="ff0000"/>
                <w:sz w:val="24"/>
                <w:szCs w:val="24"/>
                <w:u w:color="ff0000"/>
                <w:shd w:val="nil" w:color="auto" w:fill="auto"/>
                <w:lang w:val="it-IT"/>
                <w14:textFill>
                  <w14:solidFill>
                    <w14:srgbClr w14:val="FF0000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rPr>
          <w:rStyle w:val="Nessuno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6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heading 1"/>
        <w:ind w:firstLine="0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Interventi necessari per garantire il diritto allo studio e la frequenza</w:t>
      </w:r>
    </w:p>
    <w:p>
      <w:pPr>
        <w:pStyle w:val="Normal.0"/>
        <w:spacing w:before="120" w:after="0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Nessuno"/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Assistenza </w:t>
      </w:r>
    </w:p>
    <w:tbl>
      <w:tblPr>
        <w:tblW w:w="10177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91"/>
        <w:gridCol w:w="5386"/>
      </w:tblGrid>
      <w:tr>
        <w:tblPrEx>
          <w:shd w:val="clear" w:color="auto" w:fill="ced7e7"/>
        </w:tblPrEx>
        <w:trPr>
          <w:trHeight w:val="5285" w:hRule="atLeast"/>
        </w:trPr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Assistenza di base (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) 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igienica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spostamenti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mensa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altro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(specificare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>Dati relativi all</w:t>
            </w:r>
            <w:r>
              <w:rPr>
                <w:rStyle w:val="Nessuno"/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it-IT"/>
              </w:rPr>
              <w:t>assistenza di base (nominativi collaboratori scolastici,  organizzazione oraria ritenuta necessaria)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Assistenza specialistica all</w:t>
            </w: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autonomia e/o alla comunicazione (</w:t>
            </w:r>
            <w:r>
              <w:rPr>
                <w:rStyle w:val="Nessuno"/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per azioni riconducibili ad interventi educativi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):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Comunicazione:</w:t>
            </w:r>
          </w:p>
          <w:p>
            <w:pPr>
              <w:pStyle w:val="Normal.0"/>
              <w:tabs>
                <w:tab w:val="left" w:pos="3294"/>
              </w:tabs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 bambini/e privi della vista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left" w:pos="3294"/>
              </w:tabs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 bambini/e privi dell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udito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assistenza a bambini/e con disabilit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intellettive e disturbi del neurosviluppo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                            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Educazione e sviluppo dell'autonomia, nella: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cura di s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mensa      </w:t>
            </w: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80" w:line="240" w:lineRule="auto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altro         </w:t>
            </w:r>
            <w:r>
              <w:rPr>
                <w:rStyle w:val="Nessuno"/>
                <w:rFonts w:ascii="Cambria Math" w:cs="Cambria Math" w:hAnsi="Cambria Math" w:eastAsia="Cambria Math" w:hint="default"/>
                <w:sz w:val="18"/>
                <w:szCs w:val="18"/>
                <w:shd w:val="nil" w:color="auto" w:fill="auto"/>
                <w:rtl w:val="0"/>
                <w:lang w:val="it-IT"/>
              </w:rPr>
              <w:t>◻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   (specificare 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Dati relativi agli interventi educativi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autonomia e alla comunicazione (nominativi educatori, organizzazione oraria ritenuta necessaria)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79" w:hanging="279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Style w:val="Nessuno"/>
          <w:i w:val="1"/>
          <w:i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Style w:val="Nessuno"/>
          <w:i w:val="1"/>
          <w:iCs w:val="1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Per le esigenze di tipo sanitario si rimanda alla relativa documentazione presente nel Fascicolo del/della bambino/a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Style w:val="Nessuno"/>
          <w:i w:val="1"/>
          <w:iCs w:val="1"/>
          <w:sz w:val="20"/>
          <w:szCs w:val="20"/>
        </w:rPr>
      </w:pPr>
    </w:p>
    <w:tbl>
      <w:tblPr>
        <w:tblW w:w="1020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Arredi speciali, Ausili didattici, informatici, ecc.)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Specificare la tipologia e le modalit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utilizzo 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rStyle w:val="Nessuno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7"/>
        <w:gridCol w:w="8499"/>
      </w:tblGrid>
      <w:tr>
        <w:tblPrEx>
          <w:shd w:val="clear" w:color="auto" w:fill="ced7e7"/>
        </w:tblPrEx>
        <w:trPr>
          <w:trHeight w:val="1945" w:hRule="atLeast"/>
        </w:trPr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Proposta del numero di ore di sostegno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8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80" w:lineRule="exact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Partendo dall'organizzazione delle attivit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di sostegno didattico e dalle osservazioni sistematiche svolte, 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tenuto conto </w:t>
            </w:r>
            <w:r>
              <w:rPr>
                <w:rStyle w:val="Nessuno"/>
                <w:rFonts w:ascii="Tahoma" w:hAnsi="Tahom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Tahoma" w:hAnsi="Tahoma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del Profilo di Funzionamento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, oltre che dei risultati raggiunti, nonch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eventuali difficolt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emerse durante l'anno,  si propone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ambito di quanto previsto dal Decreto Interministeriale 29.12.2020, n. 182 - il seguente fabbisogno di ore di sostegno.</w:t>
            </w:r>
          </w:p>
          <w:p>
            <w:pPr>
              <w:pStyle w:val="Normal.0"/>
              <w:spacing w:after="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Ore di sostegno richieste per l'a. s. successivo ___________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con la seguente motivazione: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82" w:hRule="atLeast"/>
        </w:trPr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Proposta delle risorse da destinare agli interventi di assistenza igienica e di base</w:t>
            </w:r>
          </w:p>
          <w:p>
            <w:pPr>
              <w:pStyle w:val="Normal.0"/>
              <w:bidi w:val="0"/>
              <w:spacing w:before="120" w:after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 delle risorse professionali da destinare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all'assistenza, all'autonomia e/o alla comunicazione, per l'anno successivo</w:t>
            </w: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it-IT"/>
              </w:rPr>
              <w:t>*</w:t>
            </w:r>
          </w:p>
          <w:p>
            <w:pPr>
              <w:pStyle w:val="Normal.0"/>
              <w:rPr>
                <w:rStyle w:val="Nessuno"/>
                <w:rFonts w:ascii="Tahoma" w:cs="Tahoma" w:hAnsi="Tahoma" w:eastAsia="Tahoma"/>
                <w:sz w:val="10"/>
                <w:szCs w:val="1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0"/>
                <w:szCs w:val="10"/>
                <w:shd w:val="nil" w:color="auto" w:fill="auto"/>
                <w:rtl w:val="0"/>
                <w:lang w:val="en-US"/>
              </w:rPr>
              <w:t>*</w:t>
            </w:r>
            <w:r>
              <w:rPr>
                <w:rStyle w:val="Nessuno"/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8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8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Partendo dalle osservazioni descritte nelle Sezioni 4 e 6 e dagli interventi descritti nelle Sezioni n. 5 e 7, tenuto conto del Profilo di Funzionamento e dei risultati raggiunti, nonch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di eventuali difficolt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emerse durante l'anno: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- si indica il fabbisogno di risorse da destinare agli interventi di assistenza igienica e di base, nel modo seguente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both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- si indica, come segue, il fabbisogno di risorse professionali da destinare all'assistenza, all'autonomia e/o alla comunicazione - nell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ambito di quanto previsto dal Decreto Interministeriale  182/2020 e dall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Accordo di cui all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art. 3, comma 5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bis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del D.Lgs 66/2017 - per l'a. s. successivo: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tipologia di assistenza / figura professionale ________________________________________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per N. ore_________________(1). </w:t>
            </w:r>
            <w:r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Eventuali esigenze correlate al trasporto del bambino o della bambina da e verso la scuola</w:t>
            </w:r>
          </w:p>
        </w:tc>
        <w:tc>
          <w:tcPr>
            <w:tcW w:type="dxa" w:w="8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2" w:hRule="atLeast"/>
        </w:trPr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Indicazioni per il PEI dell'anno successivo</w:t>
            </w:r>
          </w:p>
        </w:tc>
        <w:tc>
          <w:tcPr>
            <w:tcW w:type="dxa" w:w="8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Style w:val="Nessuno"/>
                <w:rFonts w:ascii="Tahoma" w:cs="Tahoma" w:hAnsi="Tahoma" w:eastAsia="Tahoma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Suggerimenti, proposte, strategie che hanno particolarmente funzionato e che potrebbero essere riproposte; criticit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emerse da correggere, ecc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..</w:t>
            </w:r>
            <w:r>
              <w:rPr>
                <w:rStyle w:val="Nessuno"/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it-IT"/>
              </w:rPr>
              <w:t>…………………………………………………………</w:t>
            </w:r>
            <w:r>
              <w:rPr>
                <w:rStyle w:val="Nessuno"/>
                <w:rFonts w:ascii="Tahoma" w:hAnsi="Tahoma"/>
                <w:sz w:val="18"/>
                <w:szCs w:val="18"/>
                <w:shd w:val="nil" w:color="auto" w:fill="auto"/>
                <w:rtl w:val="0"/>
                <w:lang w:val="it-IT"/>
              </w:rPr>
              <w:t>..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Style w:val="Nessuno"/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LO-normal"/>
        <w:spacing w:after="200"/>
        <w:rPr>
          <w:rStyle w:val="Nessuno"/>
          <w:rFonts w:ascii="Tahoma" w:cs="Tahoma" w:hAnsi="Tahoma" w:eastAsia="Tahoma"/>
          <w:b w:val="1"/>
          <w:bCs w:val="1"/>
          <w:sz w:val="16"/>
          <w:szCs w:val="16"/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54"/>
        <w:gridCol w:w="1816"/>
        <w:gridCol w:w="411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jc w:val="center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</w:pP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Madre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</w:pPr>
            <w:r>
              <w:rPr>
                <w:rStyle w:val="Nessuno"/>
                <w:rFonts w:ascii="Tahoma" w:hAnsi="Tahom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</w:t>
            </w:r>
            <w:r>
              <w:rPr>
                <w:rStyle w:val="Nessuno"/>
                <w:rFonts w:ascii="Tahoma" w:hAnsi="Tahom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O-normal"/>
        <w:widowControl w:val="0"/>
        <w:spacing w:after="200" w:line="240" w:lineRule="auto"/>
        <w:ind w:left="108" w:hanging="108"/>
        <w:rPr>
          <w:rStyle w:val="Nessuno"/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LO-normal"/>
        <w:spacing w:after="200"/>
        <w:rPr>
          <w:rStyle w:val="Nessuno"/>
          <w:rFonts w:ascii="Tahoma" w:cs="Tahoma" w:hAnsi="Tahoma" w:eastAsia="Tahom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ahoma" w:hAnsi="Tahom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presente Verifica Finale </w:t>
      </w:r>
      <w:r>
        <w:rPr>
          <w:rStyle w:val="Nessuno"/>
          <w:rFonts w:ascii="Tahoma" w:hAnsi="Tahom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Tahoma" w:hAnsi="Tahom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stata redatta, condivisa ed approvata dal GLO,  in data ______________ come risulta da verbale nr 3 allegato.</w:t>
      </w:r>
    </w:p>
    <w:p>
      <w:pPr>
        <w:pStyle w:val="Normal.0"/>
      </w:pPr>
      <w:r>
        <w:rPr>
          <w:rStyle w:val="Nessuno"/>
          <w:rFonts w:ascii="Tahoma" w:cs="Tahoma" w:hAnsi="Tahoma" w:eastAsia="Tahoma"/>
          <w:sz w:val="24"/>
          <w:szCs w:val="24"/>
        </w:rPr>
        <w:tab/>
      </w:r>
      <w:r>
        <w:rPr>
          <w:rStyle w:val="Nessuno"/>
        </w:rPr>
        <w:tab/>
        <w:tab/>
        <w:tab/>
        <w:tab/>
        <w:tab/>
        <w:tab/>
      </w:r>
      <w:r>
        <w:rPr>
          <w:rStyle w:val="Nessuno"/>
          <w:rFonts w:ascii="Tahoma" w:cs="Tahoma" w:hAnsi="Tahoma" w:eastAsia="Tahom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O-normal">
    <w:name w:val="LO-normal"/>
    <w:next w:val="LO-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59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